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30" w:rsidRDefault="00143A30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143A30">
        <w:rPr>
          <w:rFonts w:ascii="Calibri-Bold" w:hAnsi="Calibri-Bold" w:cs="Calibri-Bold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989117" cy="99689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49" cy="10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LA FORMAZIONE IN MATERIA DI SALUTE E SICU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REZZA SUL LAVORO: PROBLEMATICHE </w:t>
      </w:r>
      <w:r>
        <w:rPr>
          <w:rFonts w:ascii="Calibri-Bold" w:hAnsi="Calibri-Bold" w:cs="Calibri-Bold"/>
          <w:b/>
          <w:bCs/>
          <w:sz w:val="24"/>
          <w:szCs w:val="24"/>
        </w:rPr>
        <w:t>APPLICATIVE E PROPOSTE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proofErr w:type="spellStart"/>
      <w:proofErr w:type="gramStart"/>
      <w:r>
        <w:rPr>
          <w:rFonts w:ascii="Calibri" w:hAnsi="Calibri" w:cs="Calibri"/>
        </w:rPr>
        <w:t>D.Lgs</w:t>
      </w:r>
      <w:proofErr w:type="gramEnd"/>
      <w:r>
        <w:rPr>
          <w:rFonts w:ascii="Calibri" w:hAnsi="Calibri" w:cs="Calibri"/>
        </w:rPr>
        <w:t>.</w:t>
      </w:r>
      <w:proofErr w:type="spellEnd"/>
      <w:r>
        <w:rPr>
          <w:rFonts w:ascii="Calibri" w:hAnsi="Calibri" w:cs="Calibri"/>
        </w:rPr>
        <w:t xml:space="preserve"> 81/08 ha definito gli obblighi relativi alla FORMAZIONE PROFESSIONALE in materia di Salute 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Sicurezza sul Lavoro e gli Accordi della Conferenza Stato Regioni hanno articolato le modalità specifiche per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l’attuazione di una formazione efficace.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primi Accordi, che risalgono al 2006, hanno definito le modalità per la formazione delle figure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professionalmente deputate alla gestione della Salute e Sicurezza sul Lavoro in azienda (Responsabili del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Servizio di Prevenzione e Protezione – RSPP), mentre gli Accordi Stato-Regioni approvati nel 2011 hanno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determinato la durata, i contenuti minimi e le modalità della formazione, nonché dell’aggiornamento, dei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lavoratori, dei preposti e dei dirigenti.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tutti i casi, proprio per evidenziare l’importanza di una </w:t>
      </w:r>
      <w:r>
        <w:rPr>
          <w:rFonts w:ascii="Calibri-BoldItalic" w:hAnsi="Calibri-BoldItalic" w:cs="Calibri-BoldItalic"/>
          <w:b/>
          <w:bCs/>
          <w:i/>
          <w:iCs/>
        </w:rPr>
        <w:t>formazione effi</w:t>
      </w:r>
      <w:r>
        <w:rPr>
          <w:rFonts w:ascii="Calibri-BoldItalic" w:hAnsi="Calibri-BoldItalic" w:cs="Calibri-BoldItalic"/>
          <w:b/>
          <w:bCs/>
          <w:i/>
          <w:iCs/>
        </w:rPr>
        <w:t xml:space="preserve">cace come strumento portante ed </w:t>
      </w:r>
      <w:r>
        <w:rPr>
          <w:rFonts w:ascii="Calibri-BoldItalic" w:hAnsi="Calibri-BoldItalic" w:cs="Calibri-BoldItalic"/>
          <w:b/>
          <w:bCs/>
          <w:i/>
          <w:iCs/>
        </w:rPr>
        <w:t xml:space="preserve">insostituibile del sistema di “Prevenzione e Protezione”, </w:t>
      </w:r>
      <w:r>
        <w:rPr>
          <w:rFonts w:ascii="Calibri" w:hAnsi="Calibri" w:cs="Calibri"/>
        </w:rPr>
        <w:t>negli Accordi citati sono state definite anche le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metodologie per la erogazione dei diversi percorsi formativi.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" w:hAnsi="Calibri" w:cs="Calibri"/>
        </w:rPr>
        <w:t xml:space="preserve">In questi anni si è potuto constatare che si sono sviluppate </w:t>
      </w:r>
      <w:r>
        <w:rPr>
          <w:rFonts w:ascii="Calibri-BoldItalic" w:hAnsi="Calibri-BoldItalic" w:cs="Calibri-BoldItalic"/>
          <w:b/>
          <w:bCs/>
          <w:i/>
          <w:iCs/>
        </w:rPr>
        <w:t>ampie zone di elusione e/o evasione degli</w:t>
      </w:r>
      <w:r>
        <w:rPr>
          <w:rFonts w:ascii="Calibri-BoldItalic" w:hAnsi="Calibri-BoldItalic" w:cs="Calibri-BoldItalic"/>
          <w:b/>
          <w:bCs/>
          <w:i/>
          <w:iCs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obblighi nomativi relativi alla formazione, con il frequente ricorso a soluzioni di mera apparenza, il</w:t>
      </w:r>
      <w:r>
        <w:rPr>
          <w:rFonts w:ascii="Calibri-BoldItalic" w:hAnsi="Calibri-BoldItalic" w:cs="Calibri-BoldItalic"/>
          <w:b/>
          <w:bCs/>
          <w:i/>
          <w:iCs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rilascio di attestati formativi di comodo e/o al seguito di procedure meramente burocratiche e prive di</w:t>
      </w:r>
      <w:r>
        <w:rPr>
          <w:rFonts w:ascii="Calibri-BoldItalic" w:hAnsi="Calibri-BoldItalic" w:cs="Calibri-BoldItalic"/>
          <w:b/>
          <w:bCs/>
          <w:i/>
          <w:iCs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contenuti reali, con docenze affidate a formatori non qualificati e la vendita di corsi in “formazione a</w:t>
      </w:r>
      <w:r>
        <w:rPr>
          <w:rFonts w:ascii="Calibri-BoldItalic" w:hAnsi="Calibri-BoldItalic" w:cs="Calibri-BoldItalic"/>
          <w:b/>
          <w:bCs/>
          <w:i/>
          <w:iCs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distanza” privi dei requisiti di legge, spesso anche di contenuti pertinenti, tali da configurare vere</w:t>
      </w:r>
      <w:r>
        <w:rPr>
          <w:rFonts w:ascii="Calibri-BoldItalic" w:hAnsi="Calibri-BoldItalic" w:cs="Calibri-BoldItalic"/>
          <w:b/>
          <w:bCs/>
          <w:i/>
          <w:iCs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fattispecie di truffa ai danni degli utenti.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Tali anomalie hanno potuto svilupparsi proprio a causa della </w:t>
      </w:r>
      <w:r>
        <w:rPr>
          <w:rFonts w:ascii="Calibri-Italic" w:hAnsi="Calibri-Italic" w:cs="Calibri-Italic"/>
          <w:i/>
          <w:iCs/>
        </w:rPr>
        <w:t>mancanza o della inadeguatezza dei controlli</w:t>
      </w:r>
      <w:r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" w:hAnsi="Calibri" w:cs="Calibri"/>
        </w:rPr>
        <w:t>che hanno consentito il dilagare di situazioni illegali.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Tuttavia, lo stesso contesto legislativo ha contribuito allo sviluppo di pratiche illegali in quanto, con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l’individuazione di soggetti autorizzati “ex </w:t>
      </w:r>
      <w:proofErr w:type="spellStart"/>
      <w:r>
        <w:rPr>
          <w:rFonts w:ascii="Calibri" w:hAnsi="Calibri" w:cs="Calibri"/>
        </w:rPr>
        <w:t>lege</w:t>
      </w:r>
      <w:proofErr w:type="spellEnd"/>
      <w:r>
        <w:rPr>
          <w:rFonts w:ascii="Calibri" w:hAnsi="Calibri" w:cs="Calibri"/>
        </w:rPr>
        <w:t>” alla erogazione di attività di formazione pur privi di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competenze specifiche, l’esercizio della delega o della sub delega è diventata la norma.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 è così assistito a deleghe “in bianco” che enti bilaterali di dubbia rappresentatività o associazioni datoriali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 sindacali hanno distribuito, senza alcun controllo reale delle competenze dei delegati e, soprattutto, del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corretto svolgimento del percorso didattico.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Tutto ciò ha determinato uno sviluppo di un “mercato” della formazione con la rincorsa al minor costo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senza alcun riferimento a criteri di qualità, efficienza ed efficacia.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Naturalmente i datori di lavoro che si avvalgono di tali offerte pseudo formative sono, di fatto, vittime di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veri e propri raggiri ma, in molti casi contribuiscono al dilagare di pratiche illecite in quanto sollecitano la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produzione di attestati e documenti non preoccupandosi dei contenuti e dell’efficacia di quanto acquistato.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Tale prassi spesso è attuata anche in aziende dotate di certificazione del sistema di qualità e, in alcuni casi,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anche con altri sistemi di gestione certificati.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 nuova edizione della norma UNI ISO 9001:2015 introduce la necessità di organizzare la gestione di ogni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processo aziendale in funzione di una “Valutazione preventiva di tutti rischi”. La nuova Norma individua 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richiama specificatamente la formazione professionale del personale quale aspetto particolarmente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rilevante nell’analisi di questi rischi ai fini della continuità operativa aziendale, così come la qualificazione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dei fornitori selezionati e quindi, tra questi, i formatori incaricati dal datore di lavoro.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Avvalersi di fornitori non qualificati per la formazione in materia di salute e sicurezza sul lavoro comporta,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fatto, anche la non conformità del sistema di gestione.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 qualificazione dei fornitori di percorsi formativi non può essere certificata da un soggetto non abilitato,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 dovrebbe perseguire criteri univoci. La </w:t>
      </w:r>
      <w:r>
        <w:rPr>
          <w:rFonts w:ascii="Calibri-Bold" w:hAnsi="Calibri-Bold" w:cs="Calibri-Bold"/>
          <w:b/>
          <w:bCs/>
        </w:rPr>
        <w:t xml:space="preserve">Norma UNI ISO 29990.2011 </w:t>
      </w:r>
      <w:r>
        <w:rPr>
          <w:rFonts w:ascii="Calibri" w:hAnsi="Calibri" w:cs="Calibri"/>
        </w:rPr>
        <w:t>(Servizi per l’apprendimento relativi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>all’istruzione e alla formazione non formale – requisiti base per i fornitori del servizio) costituisce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indubbiamente uno strumento adeguato per questa certificazione, riconosciuto a livello internazionale 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poco conosciuto purtroppo in Italia.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Proposte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Individuazione di soggetti autorizzati “ex </w:t>
      </w:r>
      <w:proofErr w:type="spellStart"/>
      <w:r>
        <w:rPr>
          <w:rFonts w:ascii="Calibri" w:hAnsi="Calibri" w:cs="Calibri"/>
        </w:rPr>
        <w:t>lege</w:t>
      </w:r>
      <w:proofErr w:type="spellEnd"/>
      <w:r>
        <w:rPr>
          <w:rFonts w:ascii="Calibri" w:hAnsi="Calibri" w:cs="Calibri"/>
        </w:rPr>
        <w:t>” solamente tra enti, istituzioni o strutture private che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svolgono attività di formazione in modo istituzionale (Regioni/ASL, INAIL, Università, Scuole Superiori di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Formazione, ecc.), dotati di specifica conoscenza e competenza nel settore.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Tutti gli altri soggetti che svolgono attività di formazione in materia di salute e sicurezza sul lavoro, sia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autonomamente che in collaborazione con soggetti legittimati, devono dimostrare/certificare la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competenza (accreditamento regionale con certificazione competenze e/o sistema di gestione, secondo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standard riconosciuti in Italia e negli altri Paesi)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Tutti i soggetti accreditati/certificati possono </w:t>
      </w:r>
      <w:r>
        <w:rPr>
          <w:rFonts w:ascii="Calibri-Bold" w:hAnsi="Calibri-Bold" w:cs="Calibri-Bold"/>
          <w:b/>
          <w:bCs/>
        </w:rPr>
        <w:t xml:space="preserve">operare sull’intero territorio nazionale </w:t>
      </w:r>
      <w:r>
        <w:rPr>
          <w:rFonts w:ascii="Calibri" w:hAnsi="Calibri" w:cs="Calibri"/>
        </w:rPr>
        <w:t>(riconoscimento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reciproco accreditamenti regionali).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Programmare un </w:t>
      </w:r>
      <w:r>
        <w:rPr>
          <w:rFonts w:ascii="Calibri-Bold" w:hAnsi="Calibri-Bold" w:cs="Calibri-Bold"/>
          <w:b/>
          <w:bCs/>
        </w:rPr>
        <w:t xml:space="preserve">Piano Nazionale dei Controlli </w:t>
      </w:r>
      <w:r>
        <w:rPr>
          <w:rFonts w:ascii="Calibri" w:hAnsi="Calibri" w:cs="Calibri"/>
        </w:rPr>
        <w:t>(organismi di vigilanza ASL) mirato alla “formazione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efficace”. Controlli sistematici nelle aziende e presso i soggetti formatori accreditati/certificati.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Definizione di metodi per la verifica dell’efficacia della “funzione educativa” della formazione erogata.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Istituzione del </w:t>
      </w:r>
      <w:r>
        <w:rPr>
          <w:rFonts w:ascii="Calibri-Bold" w:hAnsi="Calibri-Bold" w:cs="Calibri-Bold"/>
          <w:b/>
          <w:bCs/>
        </w:rPr>
        <w:t xml:space="preserve">libretto formativo individuale elettronico </w:t>
      </w:r>
      <w:r>
        <w:rPr>
          <w:rFonts w:ascii="Calibri" w:hAnsi="Calibri" w:cs="Calibri"/>
        </w:rPr>
        <w:t>con inserimento dei percorsi formativi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realizzati a cura dei soggetti formatori abilitati.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Predisporre un </w:t>
      </w:r>
      <w:r>
        <w:rPr>
          <w:rFonts w:ascii="Calibri-Bold" w:hAnsi="Calibri-Bold" w:cs="Calibri-Bold"/>
          <w:b/>
          <w:bCs/>
        </w:rPr>
        <w:t xml:space="preserve">protocollo di verifica sulla efficacia della formazione e-learning </w:t>
      </w:r>
      <w:r>
        <w:rPr>
          <w:rFonts w:ascii="Calibri" w:hAnsi="Calibri" w:cs="Calibri"/>
        </w:rPr>
        <w:t>e avviare controlli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sull’erogazione di questi percorsi formativi.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-Bold" w:hAnsi="Calibri-Bold" w:cs="Calibri-Bold"/>
          <w:b/>
          <w:bCs/>
        </w:rPr>
        <w:t>Vietare l’acquisizione di crediti “formativi” attraverso la partecipazione a momenti con funzione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“informativa</w:t>
      </w:r>
      <w:r>
        <w:rPr>
          <w:rFonts w:ascii="Calibri" w:hAnsi="Calibri" w:cs="Calibri"/>
        </w:rPr>
        <w:t>/divulgativa” (convegni, seminari, ecc.).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Definire precisi “</w:t>
      </w:r>
      <w:r>
        <w:rPr>
          <w:rFonts w:ascii="Calibri-Bold" w:hAnsi="Calibri-Bold" w:cs="Calibri-Bold"/>
          <w:b/>
          <w:bCs/>
        </w:rPr>
        <w:t>Indicatori di performance</w:t>
      </w:r>
      <w:r>
        <w:rPr>
          <w:rFonts w:ascii="Calibri" w:hAnsi="Calibri" w:cs="Calibri"/>
        </w:rPr>
        <w:t>” dei processi di formazione professionale con cui misurare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confrontare i percorsi formativi erogati.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Migliorare i criteri di verifica della “</w:t>
      </w:r>
      <w:r>
        <w:rPr>
          <w:rFonts w:ascii="Calibri-Bold" w:hAnsi="Calibri-Bold" w:cs="Calibri-Bold"/>
          <w:b/>
          <w:bCs/>
        </w:rPr>
        <w:t>Qualificazione dei Formatori</w:t>
      </w:r>
      <w:r>
        <w:rPr>
          <w:rFonts w:ascii="Calibri" w:hAnsi="Calibri" w:cs="Calibri"/>
        </w:rPr>
        <w:t>” in linea con gli standard europei</w:t>
      </w:r>
    </w:p>
    <w:p w:rsidR="00143A30" w:rsidRDefault="00143A30" w:rsidP="0014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(EQF).</w:t>
      </w:r>
    </w:p>
    <w:p w:rsidR="00B97E99" w:rsidRDefault="00143A30" w:rsidP="00143A30">
      <w:r>
        <w:rPr>
          <w:rFonts w:ascii="Calibri" w:hAnsi="Calibri" w:cs="Calibri"/>
        </w:rPr>
        <w:t>10 dicembre 2015</w:t>
      </w:r>
    </w:p>
    <w:sectPr w:rsidR="00B97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30"/>
    <w:rsid w:val="00143A30"/>
    <w:rsid w:val="00B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85E4"/>
  <w15:chartTrackingRefBased/>
  <w15:docId w15:val="{FF15C63D-60F9-4F2F-A439-7AEE7FE6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ranieri</dc:creator>
  <cp:keywords/>
  <dc:description/>
  <cp:lastModifiedBy>daniele ranieri</cp:lastModifiedBy>
  <cp:revision>2</cp:revision>
  <dcterms:created xsi:type="dcterms:W3CDTF">2016-01-24T09:25:00Z</dcterms:created>
  <dcterms:modified xsi:type="dcterms:W3CDTF">2016-01-24T09:29:00Z</dcterms:modified>
</cp:coreProperties>
</file>